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EF4" w:rsidRPr="0033787D" w:rsidRDefault="00BF6F7E">
      <w:pPr>
        <w:rPr>
          <w:lang w:val="ru-RU"/>
        </w:rPr>
        <w:sectPr w:rsidR="00D84EF4" w:rsidRPr="0033787D">
          <w:pgSz w:w="11906" w:h="16383"/>
          <w:pgMar w:top="1134" w:right="850" w:bottom="1134" w:left="1701" w:header="720" w:footer="720" w:gutter="0"/>
          <w:cols w:space="720"/>
        </w:sectPr>
      </w:pPr>
      <w:bookmarkStart w:id="0" w:name="_GoBack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6" o:title="SCAN_20231002_150316747"/>
          </v:shape>
        </w:pict>
      </w:r>
      <w:bookmarkEnd w:id="0"/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bookmarkStart w:id="1" w:name="block-26112025"/>
      <w:bookmarkEnd w:id="1"/>
      <w:r w:rsidRPr="0033787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Программа по немецкому языку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образования, представленных в ФГОС СОО.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Программа по немецкому языку является ориентиром для составления рабочих программ по предмету: она даёт представление о целях образования, развития, воспитания и социализации обучающихся на уровне среднего общего образования, путях формирования системы знаний, умений и способов деятельности у обучающихся на базовом уровне средствами учебного предмета «Иностранный (немецкий) язык (базовый уровень)»; определяет инвариантную (обязательную) часть содержания учебного курса по немецкому языку как учебному предмету, за пределами 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Программа по немецкому языку устанавливает распределение обязательного предметного содержания по годам обучения; предусматривает примерный ресурс учебного времени, выделяемого на изучение тем/разделов курса, учитывает особенности изучения немецкого языка, исходя из его лингвистических особенностей и структуры родного (русского) языка обучающихся, межпредметных связей иностранного (немецкого) языка с содержанием других учебных предметов, изучаемых в 10–11 классах, а также с учётом возрастных особенностей обучающихся. В программе по немецкому языку для уровня среднего общего образования предусмотрено дальнейшее совершенствование сформированных иноязычных речевых умений обучающихся и использование ими языковых средств, представленных в программах по немецкому языку начального общего и основного общего образования, что обеспечивает преемственность между уровнями общего образования по иностранному (немецкому) языку. При этом содержание Программы среднего общего образования имеет особенности, обусловленные задачами развития, обучения и воспитания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 также возрастными психологическими особенностями обучающихся 16 –17 лет.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Личностные, метапредметные и предметные результаты представлены в программе с учётом особенностей преподавания немецкого языка на базовом уровне среднего общего образования на основе отечественных методических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традиций построения учебного курса немецкого языка и в соответствии с новыми реалиями и тенденциями развития общего образования.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Учебному предмету «Иностранный (немецкий) язык (базовый уровень)»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Предметные знания и способы деятельности, осваиваемые обучающимися при изучении иностранного языка, находят применение в рамках образовательного процесса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метапредметных, так и личностных результатов обучения.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pacing w:val="2"/>
          <w:sz w:val="28"/>
          <w:lang w:val="ru-RU"/>
        </w:rPr>
        <w:t>Значимость владения иностранными языками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качеств гражданина, патриота, развития национального самосознания, стремления к взаимопониманию между людьми разных стран и народов.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 прагматическом уровне целью иноязычного образования (базовый уровень владения немецким языком) на уровне среднего общего образования провозглашено развитие и совершенствование коммуникативной компетенции обучающихся, сформированной на предыдущих уровнях общего образования, в единстве таких её составляющих, как речевая, языковая, социокультурная, компенсаторная и метапредметная компетенции: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речевая компетенция – развитие коммуникативных умений в четырёх основных видах речевой деятельности (говорении, аудировании, чтении, письменной речи);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общения; освоение знаний о языковых явлениях немецкого языка, разных способах выражения мысли на родном и немецком языках;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социокультурная/межкультурная компетенция – приобщение к культуре, традициям немецкоговорящих стран в рамках тем и ситуаций общения, отвечающих опыту, интересам, психологическим особенностям обучающихся на уровне среднего общего образования; формирование умения представлять свою страну, её культуру в условиях межкультурного общения;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немецкого языка при получении и передаче информации;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метапредметная/учебно-познавательная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В соответствии с личностно ориентированной парадигмой образования, основными подходами к обучению иностранным языкам признаются компетентностный, системно-деятельностный, межкультурный и коммуникативно-когнитивный. Совокупность перечисленных подходов предполагает возможность реализовать поставленные цели иноязычного образования уровня среднего общего образования, добиться достижения планируемых результатов в рамках содержания обучения, отобранного для уровня среднего общего образования при использовании новых педагогических технологий и возможностей цифровой образовательной среды.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Иностранный язык» входит в предметную область «Иностранные языки» наряду с предметом «Второй иностранный язык», изучение которого происходит при наличии потребности у обучающихся и при условии, что в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во ФГОС СОО.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bookmarkStart w:id="2" w:name="8d9f7bf7-e430-43ab-b4bd-325fcda1ac44"/>
      <w:bookmarkEnd w:id="2"/>
      <w:r w:rsidRPr="0033787D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«Иностранного (немецкого) языка (базовый уровень)» – 204 часа: в 10 классе – 102 часа (3 часа в неделю), в 11 классе – 102 часа (3 часа в неделю).</w:t>
      </w:r>
    </w:p>
    <w:p w:rsidR="00D84EF4" w:rsidRPr="0033787D" w:rsidRDefault="00D84EF4">
      <w:pPr>
        <w:rPr>
          <w:lang w:val="ru-RU"/>
        </w:rPr>
        <w:sectPr w:rsidR="00D84EF4" w:rsidRPr="0033787D">
          <w:pgSz w:w="11906" w:h="16383"/>
          <w:pgMar w:top="1134" w:right="850" w:bottom="1134" w:left="1701" w:header="720" w:footer="720" w:gutter="0"/>
          <w:cols w:space="720"/>
        </w:sect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bookmarkStart w:id="3" w:name="block-26112026"/>
      <w:bookmarkEnd w:id="3"/>
      <w:r w:rsidRPr="0033787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Современный мир профессий. Проблемы выбора профессии (возможности продолжения образования в вузе, в профессиональном колледже, выбор рабочей специальности, подработка для обучающегося). Роль иностранного языка в планах на будущее.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питания. Карманные деньги. Молодёжная мода.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Туризм. Виды отдыха. Путешествия по России и зарубежным странам.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Проблемы экологии. Защита окружающей среды. Стихийные бедствия.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Условия проживания в городской/сельской местности.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связи (мобильные телефоны, смартфоны, планшеты, компьютеры).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столицы и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так далее.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lastRenderedPageBreak/>
        <w:t>Говорение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диалогической речи на базе умений, сформированных на уровне основного общего образования, а именно умений вести разные виды диалога (диалог этикетного характера, диалог – побуждение к действию, диалог-расспрос, диалог – обмен мнениями; комбинированный диалог, включающий разные виды диалогов):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переспрашивать; выражать согласие/отказ; выражать благодарность; поздравлять с праздником, выражать пожелания и вежливо реагировать на поздравление;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диалог – побуждение к действию: обращаться с просьбой, вежливо соглашаться/не соглашаться выполнить просьбу; давать совет и принимать/не принимать совет;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диалог – 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диалог – обмен мнениями: выражать свою точку зрения и обосновывать её; высказывать своё согласие/несогласие с точкой зрения собеседника, выражать сомнение; давать эмоциональную оценку обсуждаемым событиям (восхищение, удивление, радость, огорчение и так далее).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Объём диалога – 8 реплик со стороны каждого собеседника.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монологической речи на базе умений, сформированных на уровне основного общего образования: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повествование/сообщение; рассуждение;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устное представление (презентация) результатов выполненной проектной работы.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использования их.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до 14 фраз.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 на базе умений, сформированных на уровне основного общего образования: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игнорировать незнакомые слова, несущественные для понимания основного содержания.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понимать структурно-смысловые связи в тексте;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форме; оценивать найденную информацию с точки зрения её значимости для решения коммуникативной задачи.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 тексте фактов и событий.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так далее) и понимание представленной в них информации.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500–700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основного общего образования: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написание резюме с сообщением основных сведений о себе в соответствии с нормами, принятыми в стране/странах изучаемого языка;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языка. Объём сообщения – до 130 слов;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(рассказа, сочинения и так далее) на основе плана, иллюстрации, таблицы, диаграммы и/или прочитанного/прослушанного текста с использованием образца. Объём письменного высказывания – до 150 слов;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заполнение таблицы: краткая фиксация содержания прочитанного/прослушанного текста или дополнение информации в таблице;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презентации. Объём – до 150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интервью. Объём текста для чтения вслух – до 140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 и обращении; точки, вопросительного, восклицательного знака в конце предложения, отсутствие точки после заголовка.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двоеточия после слов автора перед прямой речью, заключение прямой речи в кавычки.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 языка: использование запятой после обращения и точки после выражения надежды на дальнейший контакт; отсутствие запятой после завершающей фразы; отсутствие точки после подписи.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в том числе многозначных; словосочетаний; речевых клише; средств логической связи), обслуживающих ситуации общения в рамках тематического содержания речи 10 класса, с соблюдением существующей в немецком языке нормы лексической сочетаемости.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Объём – 1300 лексических единиц для продуктивного использования (включая 1200 лексических единиц, изученных ранее) и 1400 лексических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единиц для рецептивного усвоения (включая 1300 лексических единиц продуктивного минимума).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аффиксация: образование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существительных, имён прилагательных,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3787D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ungl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cklich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Ungl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3787D">
        <w:rPr>
          <w:rFonts w:ascii="Times New Roman" w:hAnsi="Times New Roman"/>
          <w:color w:val="000000"/>
          <w:sz w:val="28"/>
          <w:lang w:val="ru-RU"/>
        </w:rPr>
        <w:t>, – ß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словосложение: образование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основы глагола и основы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основы прилагательного и 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сложных прилагательных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конверсия: образование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неопределённой формы глагола (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</w:t>
      </w:r>
      <w:r w:rsidRPr="00B545B5">
        <w:rPr>
          <w:rFonts w:ascii="Times New Roman" w:hAnsi="Times New Roman"/>
          <w:color w:val="000000"/>
          <w:sz w:val="28"/>
          <w:lang w:val="ru-RU"/>
        </w:rPr>
        <w:t xml:space="preserve">Интернациональные слова. 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Сокращения и аббревиатуры.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немецкого языка.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 вопросы), побудительные (в утвердительной и отрицательной форме). </w:t>
      </w:r>
    </w:p>
    <w:p w:rsidR="00D84EF4" w:rsidRDefault="00D84EF4">
      <w:pPr>
        <w:spacing w:after="0" w:line="264" w:lineRule="auto"/>
        <w:ind w:firstLine="600"/>
        <w:jc w:val="both"/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ist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color w:val="000000"/>
          <w:sz w:val="28"/>
        </w:rPr>
        <w:t>Uhr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Es regnet. Es ist interessant.).</w:t>
      </w:r>
    </w:p>
    <w:p w:rsidR="00D84EF4" w:rsidRDefault="00D84E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c конструкцией es gibt (Es gibt einen Park neben der Schule.).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3787D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требующими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инфинитива.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других;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(</w:t>
      </w:r>
      <w:r>
        <w:rPr>
          <w:rFonts w:ascii="Times New Roman" w:hAnsi="Times New Roman"/>
          <w:color w:val="000000"/>
          <w:sz w:val="28"/>
        </w:rPr>
        <w:t>Gib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mir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bitte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eine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Tasse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Kaffee</w:t>
      </w:r>
      <w:r w:rsidRPr="0033787D">
        <w:rPr>
          <w:rFonts w:ascii="Times New Roman" w:hAnsi="Times New Roman"/>
          <w:color w:val="000000"/>
          <w:sz w:val="28"/>
          <w:lang w:val="ru-RU"/>
        </w:rPr>
        <w:t>!) и отрицательной (</w:t>
      </w:r>
      <w:r>
        <w:rPr>
          <w:rFonts w:ascii="Times New Roman" w:hAnsi="Times New Roman"/>
          <w:color w:val="000000"/>
          <w:sz w:val="28"/>
        </w:rPr>
        <w:t>Macht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keinen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rm</w:t>
      </w:r>
      <w:r w:rsidRPr="0033787D">
        <w:rPr>
          <w:rFonts w:ascii="Times New Roman" w:hAnsi="Times New Roman"/>
          <w:color w:val="000000"/>
          <w:sz w:val="28"/>
          <w:lang w:val="ru-RU"/>
        </w:rPr>
        <w:t>!) форме во 2-м лице единственного числа и множественного числаи в вежливой форме.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времён).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желания,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; неопределённая форма глагола в страдательном залоге с модальными глаголами.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подобных, </w:t>
      </w:r>
      <w:r>
        <w:rPr>
          <w:rFonts w:ascii="Times New Roman" w:hAnsi="Times New Roman"/>
          <w:color w:val="000000"/>
          <w:sz w:val="28"/>
        </w:rPr>
        <w:t>darauf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подобное).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артикли.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имён существительных в единственном и множественном числе.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Наречия в сравнительной и превосходной степенях сравнения, образованные по правилу, и исключения.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3787D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другие);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немецкоязычной среде в рамках тематического содержания 10 класса.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так далее).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Владение основными сведениями о социокультурном портрете и культурном наследии страны/стран, говорящих на немецком языке.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явления и события; достопримечательности; выдающиеся люди: государственные деятели, учёные, писатели, поэты, художники, композиторы, музыканты, спортсмены, актёры и так далее).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переспрос; при говорении и письме – описание/перифраз/толкование; при чтении и аудировании – языковую и контекстуальную догадку.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Совершенствование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Место иностранного языка в повседневной жизни и профессиональной деятельности в современном мире.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Молодёжь в современном обществе. Ценностные ориентиры. Участие молодёжи в жизни общества. Досуг молодёжи: увлечения и интересы. Любовь и дружба.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Роль спорта в современной жизни: виды спорта, экстремальный спорт, спортивные соревнования, Олимпийские игры.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Туризм. Виды отдыха. Экотуризм. Путешествия по России и зарубежным странам.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Вселенная и человек. Природа. Проблемы экологии. Защита окружающей среды. Проживание в городской/сельской местности.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информации и коммуникации (пресса, телевидение, Интернет, социальные сети и так далее). Интернет-безопасность.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столицы, крупные города, регионы; система образования; достопримечательности, культурные особенности (национальные и популярные праздники, знаменательные даты, традиции, обычаи); страницы истории.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так далее.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диалогической речи, а именно умений вести разные виды диалога (диалог этикетного характера, диалог – побуждение к действию, диалог-расспрос, диалог – обмен мнениями; комбинированный диалог, включающий разные виды диалогов):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переспрашивать; вежливо выражать согласие/отказ; выражать благодарность; поздравлять с праздником, выражать пожелания и вежливо реагировать на поздравление;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диалог – побуждение к действию: обращаться с просьбой, вежливо соглашаться/не соглашаться выполнить просьбу; давать совет и принимать/ не принимать совет;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разных видов; выражать своё отношение к обсуждаемым фактам и событиям;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запрашивать интересующую информацию; переходить с позиции спрашивающего на позицию отвечающего и наоборот; брать/давать интервью;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диалог – обмен мнениями: выражать свою точку зрения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так далее).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Объём диалога – до 9 реплик со стороны каждого собеседника.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монологической речи: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описание (предмета, местности, внешности и одежды человека), характеристика (черты характера реального человека или литературного персонажа); повествование/сообщение;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рассуждение.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с использованием ключевых слов, плана и/или иллюстраций, фотографий, таблиц, диаграмм, графиков и без использования их;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без опоры на ключевые слова, план с выражением своего отношения к событиям и фактам, изложенным в тексте;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14–15 фраз.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 интересующей/запрашиваемой информации.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игнорировать незнакомые слова, несущественные для понимания основного содержания.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аудирования должна соответствовать пороговому уровню (В1 – пороговый уровень по общеевропейской шкале).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Развитие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пониманием содержания текста.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второстепенные); понимать структурно-смысловые связи в тексте;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прочитанном тексте и понимать данную информацию, представленную в эксплицитной (явной) и имплицитной форме (неявной) форме; оценивать найденную информацию с точки зрения её значимости для решения коммуникативной задачи.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выборочного перевода); устанавливать причинно-следственную взаимосвязь изложенных в тексте фактов и событий.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так далее) и понимание представленной в них информации.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соответствовать пороговому уровню (В1 – пороговый уровень по общеевропейской шкале).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600–800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языка. Объём сообщения – до 140 слов;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(рассказа, сочинения, статьи и так далее) на основе плана, иллюстрации, таблицы, графика, диаграммы и/или прочитанного/прослушанного текста с использованием образца. Объём письменного высказывания – до 180 слов;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заполнение таблицы: краткая фиксация содержания, прочитанного/прослушанного текста или дополнение информации в таблице;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презентации. Объём – до 180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интервью. Объём текста для чтения вслух – до 150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 и обращении; точки, вопросительного, восклицательного знака в конце предложения, отсутствие точки после заголовка.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двоеточия после слов автора перед прямой речью, заключение прямой речи в кавычки.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характера: постановка запятой после обращения и точки после выражения надежды на дальнейший контакт; отсутствие запятой после завершающей фразы; отсутствие точки после подписи.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в том числе многозначных; словосочетаний; речевых клише; средств логической связи), обслуживающих ситуации общения в рамках тематического содержания речи, с соблюдением существующей в немецком языке нормы лексической сочетаемости.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Объём – 1400 лексических единиц для продуктивного использования (включая 1300 лексических единиц, изученных ранее) и 1500 лексических единиц для рецептивного усвоения (включая 1400 лексических единиц продуктивного минимума).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аффиксация: образование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существительных, имён прилагательных,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3787D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ungl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cklich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Ungl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ck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3787D">
        <w:rPr>
          <w:rFonts w:ascii="Times New Roman" w:hAnsi="Times New Roman"/>
          <w:color w:val="000000"/>
          <w:sz w:val="28"/>
          <w:lang w:val="ru-RU"/>
        </w:rPr>
        <w:t>, -ß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словосложение: образование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сложных существительных путём соединения основы глагола и основы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сложных существительных путём соединения основы прилагательного иосновы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сложных прилагательных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конверсия: образование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неопределённой формы глагола (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Интернациональные слова. Сокращения и аббревиатуры.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немецкого языка.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 вопросы), побудительные (в утвердительной и отрицательной форме). </w:t>
      </w:r>
    </w:p>
    <w:p w:rsidR="00D84EF4" w:rsidRDefault="00D84EF4">
      <w:pPr>
        <w:spacing w:after="0" w:line="264" w:lineRule="auto"/>
        <w:ind w:firstLine="600"/>
        <w:jc w:val="both"/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ist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color w:val="000000"/>
          <w:sz w:val="28"/>
        </w:rPr>
        <w:t>Uhr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Es regnet. Es ist interessant.).</w:t>
      </w:r>
    </w:p>
    <w:p w:rsidR="00D84EF4" w:rsidRDefault="00D84EF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конструкцией es gibt (Es gibt einen Park neben der Schule.).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3787D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требующие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инфинитива.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других.;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уступки – с союзом </w:t>
      </w:r>
      <w:r>
        <w:rPr>
          <w:rFonts w:ascii="Times New Roman" w:hAnsi="Times New Roman"/>
          <w:color w:val="000000"/>
          <w:sz w:val="28"/>
        </w:rPr>
        <w:t>obwohl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(</w:t>
      </w:r>
      <w:r>
        <w:rPr>
          <w:rFonts w:ascii="Times New Roman" w:hAnsi="Times New Roman"/>
          <w:color w:val="000000"/>
          <w:sz w:val="28"/>
        </w:rPr>
        <w:t>Gib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mir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bitte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eine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Tasse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Kaffee</w:t>
      </w:r>
      <w:r w:rsidRPr="0033787D">
        <w:rPr>
          <w:rFonts w:ascii="Times New Roman" w:hAnsi="Times New Roman"/>
          <w:color w:val="000000"/>
          <w:sz w:val="28"/>
          <w:lang w:val="ru-RU"/>
        </w:rPr>
        <w:t>!) и отрицательной (</w:t>
      </w:r>
      <w:r>
        <w:rPr>
          <w:rFonts w:ascii="Times New Roman" w:hAnsi="Times New Roman"/>
          <w:color w:val="000000"/>
          <w:sz w:val="28"/>
        </w:rPr>
        <w:t>Macht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keinen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rm</w:t>
      </w:r>
      <w:r w:rsidRPr="0033787D">
        <w:rPr>
          <w:rFonts w:ascii="Times New Roman" w:hAnsi="Times New Roman"/>
          <w:color w:val="000000"/>
          <w:sz w:val="28"/>
          <w:lang w:val="ru-RU"/>
        </w:rPr>
        <w:t>!) форме во 2-м лице единственного числа и множественного числа и в вежливой форме.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времен).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желания,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; неопределённая форма глагола в страдательном залоге с модальными глаголами.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подобных , </w:t>
      </w:r>
      <w:r>
        <w:rPr>
          <w:rFonts w:ascii="Times New Roman" w:hAnsi="Times New Roman"/>
          <w:color w:val="000000"/>
          <w:sz w:val="28"/>
        </w:rPr>
        <w:t>darauf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подобных).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артикли.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имён существительных в единственном и множественном числе.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Наречия в сравнительной и превосходной степенях сравнения, образованные по правилу, и исключения.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3787D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3787D">
        <w:rPr>
          <w:rFonts w:ascii="Times New Roman" w:hAnsi="Times New Roman"/>
          <w:color w:val="000000"/>
          <w:sz w:val="28"/>
          <w:lang w:val="ru-RU"/>
        </w:rPr>
        <w:t>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немецкоязычной среде в рамках тематического содержания 11 класса.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так далее.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немецком языке.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 / малую родину и страну/страны изучаемого языка (культурные явления и события; достопримечательности; выдающиеся люди: государственные деятели, учёные, писатели, поэты, художники, композиторы, музыканты, спортсмены, актёры и так далее).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переспрос;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при говорении и письме – описание/перифраз/толкование; при чтении и аудировании – языковую и контекстуальную догадку.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D84EF4" w:rsidRPr="0033787D" w:rsidRDefault="00D84EF4">
      <w:pPr>
        <w:rPr>
          <w:lang w:val="ru-RU"/>
        </w:rPr>
        <w:sectPr w:rsidR="00D84EF4" w:rsidRPr="0033787D">
          <w:pgSz w:w="11906" w:h="16383"/>
          <w:pgMar w:top="1134" w:right="850" w:bottom="1134" w:left="1701" w:header="720" w:footer="720" w:gutter="0"/>
          <w:cols w:space="720"/>
        </w:sect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bookmarkStart w:id="4" w:name="block-26112028"/>
      <w:bookmarkEnd w:id="4"/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«ИНОСТРАННОМУ (НЕМЕЦКОМУ) ЯЗЫКУ (БАЗОВЫЙ УРОВЕНЬ)» НА УРОВНЕ СРЕДНЕГО ОБЩЕГО ОБРАЗОВАНИЯ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обучающимися Программы по немецкому языку среднего общего образования по иностранному (немецкому языку)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немецкого языка на уровне среднего общего образования у обучающегося будут сформированы следующие личностные результаты: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 и страны/стран изучаемого языка; достижениям России и страны/стран изучаемого языка в науке, искусстве, спорте, технологиях, труде;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(немецком) языке, ощущать эмоциональное воздействие искусства;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lastRenderedPageBreak/>
        <w:t>5) физического воспитания: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(немецкого) языка;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жизни, в том числе с использованием изучаемого иностранного языка.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действий, предотвращать их;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группе, в том числе с использованием изучаемого иностранного (немецкого) языка.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процессе достижения личностных результатов освоения обучающимися Программы по немецкому языку среднего общего образования по иностранному (немецкому) языку у обучающихся совершенствуется </w:t>
      </w:r>
      <w:r w:rsidRPr="0033787D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33787D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 результате изучения немецкого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в языковых явлениях изучаемого иностранного (немецкого) языка; 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D84EF4" w:rsidRPr="0033787D" w:rsidRDefault="00D84E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D84EF4" w:rsidRDefault="00D84EF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 с использованием иностранного (немецкого)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владеть научной лингвистической терминологией и ключевыми понятиями;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D84EF4" w:rsidRPr="0033787D" w:rsidRDefault="00D84E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альтернативных решений.</w:t>
      </w:r>
    </w:p>
    <w:p w:rsidR="00D84EF4" w:rsidRDefault="00D84EF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84EF4" w:rsidRPr="0033787D" w:rsidRDefault="00D84E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получения информации из источников разных типов, в том числе на иностранном (немецком) 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D84EF4" w:rsidRPr="0033787D" w:rsidRDefault="00D84E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создавать тексты на иностранном (немецком)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так далее);</w:t>
      </w:r>
    </w:p>
    <w:p w:rsidR="00D84EF4" w:rsidRPr="0033787D" w:rsidRDefault="00D84E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информации, её соответствие морально-этическим нормам; </w:t>
      </w:r>
    </w:p>
    <w:p w:rsidR="00D84EF4" w:rsidRPr="0033787D" w:rsidRDefault="00D84E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84EF4" w:rsidRPr="0033787D" w:rsidRDefault="00D84E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84EF4" w:rsidRPr="0033787D" w:rsidRDefault="00D84E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осуществлять коммуникацию во всех сферах жизни;</w:t>
      </w:r>
    </w:p>
    <w:p w:rsidR="00D84EF4" w:rsidRPr="0033787D" w:rsidRDefault="00D84E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D84EF4" w:rsidRPr="0033787D" w:rsidRDefault="00D84E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в том числена иностранном (немецком) языке; аргументированно вести диалог и полилог, уметь смягчать конфликтные ситуации;</w:t>
      </w:r>
    </w:p>
    <w:p w:rsidR="00D84EF4" w:rsidRPr="0033787D" w:rsidRDefault="00D84E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D84EF4" w:rsidRDefault="00D84EF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D84EF4" w:rsidRPr="0033787D" w:rsidRDefault="00D84E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D84EF4" w:rsidRPr="0033787D" w:rsidRDefault="00D84E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D84EF4" w:rsidRPr="0033787D" w:rsidRDefault="00D84E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D84EF4" w:rsidRPr="0033787D" w:rsidRDefault="00D84E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оценивать качество своего вклада и каждого участника команды в общий результат по разработанным критериям;</w:t>
      </w:r>
    </w:p>
    <w:p w:rsidR="00D84EF4" w:rsidRPr="0033787D" w:rsidRDefault="00D84E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значимости. 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Default="00D84EF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D84EF4" w:rsidRDefault="00D84EF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D84EF4" w:rsidRPr="0033787D" w:rsidRDefault="00D84E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D84EF4" w:rsidRPr="0033787D" w:rsidRDefault="00D84E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D84EF4" w:rsidRDefault="00D84EF4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D84EF4" w:rsidRPr="0033787D" w:rsidRDefault="00D84E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D84EF4" w:rsidRDefault="00D84EF4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D84EF4" w:rsidRPr="0033787D" w:rsidRDefault="00D84E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D84EF4" w:rsidRDefault="00D84EF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D84EF4" w:rsidRDefault="00D84EF4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ситуациям; 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создаваемого устного/письменного текста на иностранном (немецком) языке выполняемой коммуникативной задаче; вносить коррективы в созданный речевой продукт в случае необходимости; 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D84EF4" w:rsidRPr="0033787D" w:rsidRDefault="00D84EF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  <w:r w:rsidRPr="0033787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84EF4" w:rsidRPr="0033787D" w:rsidRDefault="00D84EF4">
      <w:pPr>
        <w:spacing w:after="0" w:line="264" w:lineRule="auto"/>
        <w:ind w:left="120"/>
        <w:jc w:val="both"/>
        <w:rPr>
          <w:lang w:val="ru-RU"/>
        </w:rPr>
      </w:pP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Предметные результаты по учебному «Иностранный (немецкий) язык (базовый уровень)»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уровне, приближающемся к пороговому, в совокупности её составляющих – речевой, языковой, социокультурной, компенсаторной, метапредметной.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3787D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немецкому языку: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диалога (диалог этикетного характера, диалог – побуждение к действию, диалог-расспрос, диалог – обмен мнениями;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до 14 фраз);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прочитанного (объём текста/текстов для чтения – 500–700 слов); читать про себя и устанавливать причинно-следственную взаимосвязь изложенных в тексте фактов и событий;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 читать про себя несплошные тексты (таблицы, диаграммы, графики и так далее) и понимать представленную в них информацию;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резюме с сообщением основных сведений о себе в соответствии с нормами, принятыми в стране/странах изучаемого языка;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писать электронное сообщение личного характера, соблюдая речевой этикет, принятый в стране/странах изучаемого языка (объём сообщения – до 130 слов);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создавать письменные высказывания на основе плана, иллюстрации, таблицы, диаграммы и/или прочитанного/прослушанного текста с использованием образца (объём высказывания – до 150 слов);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заполнять таблицу, кратко фиксируя содержание прочитанного/ прослушанного текста или дополняя информацию в таблице;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письменно представлять результаты выполненной проектной работы (объём – до 150 слов).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владеть пунктуационными навыками: использовать запятую при перечислении и обращении;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3) Р</w:t>
      </w:r>
      <w:r w:rsidRPr="0033787D">
        <w:rPr>
          <w:rFonts w:ascii="Times New Roman" w:hAnsi="Times New Roman"/>
          <w:color w:val="000000"/>
          <w:spacing w:val="-1"/>
          <w:sz w:val="28"/>
          <w:lang w:val="ru-RU"/>
        </w:rPr>
        <w:t xml:space="preserve">аспознавать 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в устной речи и письменном тексте 1400 лексических единиц (слов, словосочетаний, речевых клише,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содержания речи, с соблюдением существующей в немецком языке нормы лексической сочетаемости;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 (имена существительные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прилагательные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существительные, имена прилагательные и наречия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-;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3787D">
        <w:rPr>
          <w:rFonts w:ascii="Times New Roman" w:hAnsi="Times New Roman"/>
          <w:color w:val="000000"/>
          <w:sz w:val="28"/>
          <w:lang w:val="ru-RU"/>
        </w:rPr>
        <w:t>, -ß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 использованием словосложения (сложные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глагола с основой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и 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 использованием конверсии (образование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lesen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речи, изученные многозначные лексические единицы, синонимы, антонимы, интернациональные слова; сокращения и аббревиатуры;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4)</w:t>
      </w:r>
      <w:r w:rsidRPr="0033787D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 w:rsidRPr="0033787D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немецкого языка;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gibt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3787D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требующие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инфинитива;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других;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и отрицательной форме во 2-м лице единственного числа и множественного числа и в вежливой форме;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времён);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желания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подобных, </w:t>
      </w:r>
      <w:r>
        <w:rPr>
          <w:rFonts w:ascii="Times New Roman" w:hAnsi="Times New Roman"/>
          <w:color w:val="000000"/>
          <w:sz w:val="28"/>
        </w:rPr>
        <w:t>darauf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подобных);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определённый, неопределённый и нулевой артикли;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имен существительных в единственном и множественном числе;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имён прилагательных;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наречия в сравнительной и превосходной степенях сравнения, образованные по правилу, и исключения;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3787D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предлоги места, направления, времени; предлоги, управляющие дательным падежом;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предлоги, управляющие винительным падежом;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предлоги, управляющие и дательным (место), и винительным (направление) падежом.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так далее);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 страны и страны/стран изучаемого языка;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представлять родную страну и её культуру на иностранном языке;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иной культуре;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соблюдать нормы вежливости в межкультурном общении.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6) Владеть компенсаторными умениями, позволяющими в случае сбоя коммуникации, а также в условиях дефицита языковых средств: использовать различные приёмы переработки информации: при говорении – переспрос;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 говорении и письме – описание/перифраз/толкование; при чтении и аудировании – языковую и контекстуальную догадку.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7) Владеть метапредметными умениями, позволяющими совершенствовать учебную деятельность по овладению иностранным языком; сравнивать, классифицировать, систематизировать и обобщать по существенным признакам изученные языковые явления (лексические и грамматические); использовать иноязычные словари и справочники, в том числе информационно-справочные системы в электронной форме; участвовать в учебно-исследовательской, проектной деятельности предметного и межпредметного характера с использованием материалов на немецком языке и применением информационно-коммуникационных технологий; соблюдать правила информационной безопасности в ситуациях повседневной жизни и при работе в Интернете.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3787D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немецкому языку: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диалога (диалог-этикетного характера, диалог – побуждение к действию, диалог-расспрос, диалог – обмен мнениями;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(до 9 реплик со стороны каждого собеседника);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без вербальных опор (объём монологического высказывания – 14–15 фраз);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14–15 фраз);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смысловое чтение: 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600–800 слов);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 читать про себя несплошные тексты (таблицы, диаграммы, графики) и понимать представленную в них информацию;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стране/странах изучаемого языка; 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33787D">
        <w:rPr>
          <w:rFonts w:ascii="Times New Roman" w:hAnsi="Times New Roman"/>
          <w:color w:val="000000"/>
          <w:sz w:val="28"/>
          <w:lang w:val="ru-RU"/>
        </w:rPr>
        <w:t>) с сообщением основных сведений о себе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– до 140 слов); создавать письменные высказывания на основе плана, иллюстрации, таблицы, графика, диаграммы и/или прочитанного/прослушанного текста с использованием образца (объём высказывания – до 180 слов); заполнять таблицу, кратко фиксируя содержание прочитанного/прослушанного текста или дополняя информацию в таблице; письменно представлять результаты выполненной проектной работы (объём – до 180 слов).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запятую при перечислении и обращении; точку, вопросительный и восклицательный знаки;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не ставить точку после заголовка;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пунктуационно правильно оформлять прямую речь;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пунктуационно правильно оформлять электронное сообщение личного характера.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3) Распознавать в устной речи и письменном тексте 1500 лексических единиц (слов, словосочетаний, речевых клише,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немецком языке нормы лексической сочетаемости;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 (имена существительные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ler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chen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keit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heit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ung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schaft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ion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прилагательные при помощи суффиксов -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lich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isch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los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существительные, имена прилагательные и наречия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-;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zehn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zig</w:t>
      </w:r>
      <w:r w:rsidRPr="0033787D">
        <w:rPr>
          <w:rFonts w:ascii="Times New Roman" w:hAnsi="Times New Roman"/>
          <w:color w:val="000000"/>
          <w:sz w:val="28"/>
          <w:lang w:val="ru-RU"/>
        </w:rPr>
        <w:t>, -ß</w:t>
      </w:r>
      <w:r>
        <w:rPr>
          <w:rFonts w:ascii="Times New Roman" w:hAnsi="Times New Roman"/>
          <w:color w:val="000000"/>
          <w:sz w:val="28"/>
        </w:rPr>
        <w:t>ig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te</w:t>
      </w:r>
      <w:r w:rsidRPr="0033787D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ste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 использованием словосложения (сложные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Wintersport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Klassenzimmer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глагола с основой существительного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Schreibtisch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и основы существительного (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Kleinstadt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 прилагательных (</w:t>
      </w:r>
      <w:r>
        <w:rPr>
          <w:rFonts w:ascii="Times New Roman" w:hAnsi="Times New Roman"/>
          <w:color w:val="000000"/>
          <w:sz w:val="28"/>
        </w:rPr>
        <w:t>dunkelblau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 использованием конверсии (образование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lesen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Lesen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Beste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Deutsche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Bekannte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без изменения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Anfang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имён существительных от основы глагола с изменением корневой гласной (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Sprung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речи, изученные многозначные лексические единицы, синонимы, антонимы, интернациональные слова; сокращения и аббревиатуры;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4) Знать и понимать особенности структуры простых и сложных предложений и различных коммуникативных типов предложений немецкого языка;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письменной речи: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безличным местоимением 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gibt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неопределённо-личным местоимением </w:t>
      </w:r>
      <w:r>
        <w:rPr>
          <w:rFonts w:ascii="Times New Roman" w:hAnsi="Times New Roman"/>
          <w:color w:val="000000"/>
          <w:sz w:val="28"/>
        </w:rPr>
        <w:t>man</w:t>
      </w:r>
      <w:r w:rsidRPr="0033787D">
        <w:rPr>
          <w:rFonts w:ascii="Times New Roman" w:hAnsi="Times New Roman"/>
          <w:color w:val="000000"/>
          <w:sz w:val="28"/>
          <w:lang w:val="ru-RU"/>
        </w:rPr>
        <w:t>, в том числе с модальными глаголами;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инфинитивным оборотом </w:t>
      </w:r>
      <w:r>
        <w:rPr>
          <w:rFonts w:ascii="Times New Roman" w:hAnsi="Times New Roman"/>
          <w:color w:val="000000"/>
          <w:sz w:val="28"/>
        </w:rPr>
        <w:t>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глаголами, требующие употребления после них частицы </w:t>
      </w:r>
      <w:r>
        <w:rPr>
          <w:rFonts w:ascii="Times New Roman" w:hAnsi="Times New Roman"/>
          <w:color w:val="000000"/>
          <w:sz w:val="28"/>
        </w:rPr>
        <w:t>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инфинитива;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und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aber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sondern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auch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наречиями </w:t>
      </w:r>
      <w:r>
        <w:rPr>
          <w:rFonts w:ascii="Times New Roman" w:hAnsi="Times New Roman"/>
          <w:color w:val="000000"/>
          <w:sz w:val="28"/>
        </w:rPr>
        <w:t>deshalb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darum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trotzdem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предложения: дополнительные – с союзами </w:t>
      </w:r>
      <w:r>
        <w:rPr>
          <w:rFonts w:ascii="Times New Roman" w:hAnsi="Times New Roman"/>
          <w:color w:val="000000"/>
          <w:sz w:val="28"/>
        </w:rPr>
        <w:t>dass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других; причины – с союзами </w:t>
      </w:r>
      <w:r>
        <w:rPr>
          <w:rFonts w:ascii="Times New Roman" w:hAnsi="Times New Roman"/>
          <w:color w:val="000000"/>
          <w:sz w:val="28"/>
        </w:rPr>
        <w:t>weil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условия – с союзом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времени – с союзами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nachdem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цели – с союзом </w:t>
      </w:r>
      <w:r>
        <w:rPr>
          <w:rFonts w:ascii="Times New Roman" w:hAnsi="Times New Roman"/>
          <w:color w:val="000000"/>
          <w:sz w:val="28"/>
        </w:rPr>
        <w:t>damit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определительные с относительными местоимениями </w:t>
      </w:r>
      <w:r>
        <w:rPr>
          <w:rFonts w:ascii="Times New Roman" w:hAnsi="Times New Roman"/>
          <w:color w:val="000000"/>
          <w:sz w:val="28"/>
        </w:rPr>
        <w:t>die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уступки – с союзом </w:t>
      </w:r>
      <w:r>
        <w:rPr>
          <w:rFonts w:ascii="Times New Roman" w:hAnsi="Times New Roman"/>
          <w:color w:val="000000"/>
          <w:sz w:val="28"/>
        </w:rPr>
        <w:t>obwohl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косвенной речи, в том числе косвенный вопрос с союзом </w:t>
      </w:r>
      <w:r>
        <w:rPr>
          <w:rFonts w:ascii="Times New Roman" w:hAnsi="Times New Roman"/>
          <w:color w:val="000000"/>
          <w:sz w:val="28"/>
        </w:rPr>
        <w:t>ob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без использования сослагательного наклонения;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средства связи в тексте для обеспечения его целостности, в том числе с помощью наречий </w:t>
      </w:r>
      <w:r>
        <w:rPr>
          <w:rFonts w:ascii="Times New Roman" w:hAnsi="Times New Roman"/>
          <w:color w:val="000000"/>
          <w:sz w:val="28"/>
        </w:rPr>
        <w:t>zuerst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danach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sp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других;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 вопросы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побудительные предложения в утвердительной и отрицательной форме во 2-м лице единственного числа и множественного числа и в вежливой форме;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возвратные 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глаголы (слабые и сильные, с отделяемыми и неотделяемыми приставками) в видовременных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видовременная глагольная форма действительного залога </w:t>
      </w:r>
      <w:r>
        <w:rPr>
          <w:rFonts w:ascii="Times New Roman" w:hAnsi="Times New Roman"/>
          <w:color w:val="000000"/>
          <w:sz w:val="28"/>
        </w:rPr>
        <w:t>Plusquamperfekt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(при согласовании времён);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формы сослагательного наклонения от глаголов </w:t>
      </w:r>
      <w:r>
        <w:rPr>
          <w:rFonts w:ascii="Times New Roman" w:hAnsi="Times New Roman"/>
          <w:color w:val="000000"/>
          <w:sz w:val="28"/>
        </w:rPr>
        <w:t>haben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werden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r>
        <w:rPr>
          <w:rFonts w:ascii="Times New Roman" w:hAnsi="Times New Roman"/>
          <w:color w:val="000000"/>
          <w:sz w:val="28"/>
        </w:rPr>
        <w:t>w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rde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Infinitiv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для выражения вежливой просьбы, </w:t>
      </w: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желания в придаточных предложениях условия </w:t>
      </w:r>
      <w:r>
        <w:rPr>
          <w:rFonts w:ascii="Times New Roman" w:hAnsi="Times New Roman"/>
          <w:color w:val="000000"/>
          <w:sz w:val="28"/>
        </w:rPr>
        <w:t>c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wenn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Konjunktiv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модальные глаголы (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gen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k</w:t>
      </w:r>
      <w:r w:rsidRPr="0033787D">
        <w:rPr>
          <w:rFonts w:ascii="Times New Roman" w:hAnsi="Times New Roman"/>
          <w:color w:val="000000"/>
          <w:sz w:val="28"/>
          <w:lang w:val="ru-RU"/>
        </w:rPr>
        <w:t>ö</w:t>
      </w:r>
      <w:r>
        <w:rPr>
          <w:rFonts w:ascii="Times New Roman" w:hAnsi="Times New Roman"/>
          <w:color w:val="000000"/>
          <w:sz w:val="28"/>
        </w:rPr>
        <w:t>nnen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ssen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</w:t>
      </w:r>
      <w:r w:rsidRPr="0033787D">
        <w:rPr>
          <w:rFonts w:ascii="Times New Roman" w:hAnsi="Times New Roman"/>
          <w:color w:val="000000"/>
          <w:sz w:val="28"/>
          <w:lang w:val="ru-RU"/>
        </w:rPr>
        <w:t>ü</w:t>
      </w:r>
      <w:r>
        <w:rPr>
          <w:rFonts w:ascii="Times New Roman" w:hAnsi="Times New Roman"/>
          <w:color w:val="000000"/>
          <w:sz w:val="28"/>
        </w:rPr>
        <w:t>rfen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sollen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) в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sens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</w:t>
      </w:r>
      <w:r w:rsidRPr="0033787D">
        <w:rPr>
          <w:rFonts w:ascii="Times New Roman" w:hAnsi="Times New Roman"/>
          <w:color w:val="000000"/>
          <w:sz w:val="28"/>
          <w:lang w:val="ru-RU"/>
        </w:rPr>
        <w:t>ä</w:t>
      </w:r>
      <w:r>
        <w:rPr>
          <w:rFonts w:ascii="Times New Roman" w:hAnsi="Times New Roman"/>
          <w:color w:val="000000"/>
          <w:sz w:val="28"/>
        </w:rPr>
        <w:t>teritum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наиболее распространённые глаголы с управлением и местоименные наречия (</w:t>
      </w:r>
      <w:r>
        <w:rPr>
          <w:rFonts w:ascii="Times New Roman" w:hAnsi="Times New Roman"/>
          <w:color w:val="000000"/>
          <w:sz w:val="28"/>
        </w:rPr>
        <w:t>worauf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wozu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подобные, </w:t>
      </w:r>
      <w:r>
        <w:rPr>
          <w:rFonts w:ascii="Times New Roman" w:hAnsi="Times New Roman"/>
          <w:color w:val="000000"/>
          <w:sz w:val="28"/>
        </w:rPr>
        <w:t>darauf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dazu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тому подобные);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определённый, неопределённый и нулевой артикли;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образованные по правилу, и исключения;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имён существительных в единственном и множественном числе;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имена прилагательные в положительной, сравнительной и превосходной степенях сравнения, образованные по правилу, и исключения;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склонение имён прилагательных;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наречия в сравнительной и превосходной степенях сравнения, образованные по правилу, и исключения;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личные местоимения (в именительном, дательном и винительном падежах), указательные местоимения (</w:t>
      </w:r>
      <w:r>
        <w:rPr>
          <w:rFonts w:ascii="Times New Roman" w:hAnsi="Times New Roman"/>
          <w:color w:val="000000"/>
          <w:sz w:val="28"/>
        </w:rPr>
        <w:t>dieser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jener</w:t>
      </w:r>
      <w:r w:rsidRPr="0033787D">
        <w:rPr>
          <w:rFonts w:ascii="Times New Roman" w:hAnsi="Times New Roman"/>
          <w:color w:val="000000"/>
          <w:sz w:val="28"/>
          <w:lang w:val="ru-RU"/>
        </w:rPr>
        <w:t>); притяжательные местоимения; вопросительные местоимения, неопределённые местоимения (</w:t>
      </w:r>
      <w:r>
        <w:rPr>
          <w:rFonts w:ascii="Times New Roman" w:hAnsi="Times New Roman"/>
          <w:color w:val="000000"/>
          <w:sz w:val="28"/>
        </w:rPr>
        <w:t>jemand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niemand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alle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viel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etwas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 и другие);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способы выражения отрицания: </w:t>
      </w:r>
      <w:r>
        <w:rPr>
          <w:rFonts w:ascii="Times New Roman" w:hAnsi="Times New Roman"/>
          <w:color w:val="000000"/>
          <w:sz w:val="28"/>
        </w:rPr>
        <w:t>kein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nichts</w:t>
      </w:r>
      <w:r w:rsidRPr="0033787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doch</w:t>
      </w:r>
      <w:r w:rsidRPr="0033787D">
        <w:rPr>
          <w:rFonts w:ascii="Times New Roman" w:hAnsi="Times New Roman"/>
          <w:color w:val="000000"/>
          <w:sz w:val="28"/>
          <w:lang w:val="ru-RU"/>
        </w:rPr>
        <w:t>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количественные и порядковые числительные, числительные для обозначения дат и больших чисел;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предлоги места, направления, времени; предлоги, управляющие дательным падежом; предлоги, управляющие винительным падежом; предлоги, управляющие и дательным (место), и винительным (направление) падежом.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так далее);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 страны и страны/стран изучаемого языка; представлять родную страну и её культуру на иностранном языке;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проявлять уважение к иной культуре; соблюдать нормы вежливости в межкультурном общении.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умениями, позволяющими в случае сбоя коммуникации, а также в условиях дефицита языковых средств: использовать различные приёмы переработки информации: при говорении – переспрос;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 xml:space="preserve">при говорении и письме – описание/перифраз/толкование; при чтении и аудировании – языковую и контекстуальную догадку. </w:t>
      </w:r>
    </w:p>
    <w:p w:rsidR="00D84EF4" w:rsidRPr="0033787D" w:rsidRDefault="00D84EF4">
      <w:pPr>
        <w:spacing w:after="0" w:line="264" w:lineRule="auto"/>
        <w:ind w:firstLine="600"/>
        <w:jc w:val="both"/>
        <w:rPr>
          <w:lang w:val="ru-RU"/>
        </w:rPr>
      </w:pPr>
      <w:r w:rsidRPr="0033787D">
        <w:rPr>
          <w:rFonts w:ascii="Times New Roman" w:hAnsi="Times New Roman"/>
          <w:color w:val="000000"/>
          <w:sz w:val="28"/>
          <w:lang w:val="ru-RU"/>
        </w:rPr>
        <w:t>7) Владеть метапредметными умениями, позволяющими совершенствовать учебную деятельность по овладению иностранным языком; сравнивать, классифицировать, систематизировать и обобщать по существенным признакам изученные языковые явления (лексические и грамматические); использовать иноязычные словари и справочники, в том числе информационно-справочные системы в электронной форме; участвовать в учебно-исследовательской, проектной деятельности предметного и межпредметного характера с использованием материалов на немецком языке и применением информационно-коммуникационных технологий; соблюдать правила информационной безопасности в ситуациях повседневной жизни и при работе в Интернете.</w:t>
      </w:r>
    </w:p>
    <w:p w:rsidR="00D84EF4" w:rsidRPr="0033787D" w:rsidRDefault="00D84EF4">
      <w:pPr>
        <w:rPr>
          <w:lang w:val="ru-RU"/>
        </w:rPr>
        <w:sectPr w:rsidR="00D84EF4" w:rsidRPr="0033787D">
          <w:pgSz w:w="11906" w:h="16383"/>
          <w:pgMar w:top="1134" w:right="850" w:bottom="1134" w:left="1701" w:header="720" w:footer="720" w:gutter="0"/>
          <w:cols w:space="720"/>
        </w:sectPr>
      </w:pPr>
    </w:p>
    <w:p w:rsidR="00D84EF4" w:rsidRDefault="00D84EF4">
      <w:pPr>
        <w:spacing w:after="0"/>
        <w:ind w:left="120"/>
      </w:pPr>
      <w:bookmarkStart w:id="5" w:name="block-26112029"/>
      <w:bookmarkEnd w:id="5"/>
      <w:r w:rsidRPr="0033787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84EF4" w:rsidRDefault="00D84E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44"/>
        <w:gridCol w:w="4867"/>
        <w:gridCol w:w="1398"/>
        <w:gridCol w:w="1841"/>
        <w:gridCol w:w="1910"/>
        <w:gridCol w:w="2403"/>
      </w:tblGrid>
      <w:tr w:rsidR="00D84EF4" w:rsidRPr="000D7798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Проблемы и решения. Права и обязанности обучающегося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Современный мир профессий. Проблемы выбора профессии (возможности продолжения образования в вузе, в профессиональном колледже, выбор </w:t>
            </w: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рабочей специальности, подработка для обучающегося).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Роль иностранного языка в планах на будущее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Досуг молодежи: чтение, кино, театр, музыка, музеи, Интернет, компьютерные игры.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обувь, продукты питания.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экологии. Защита окружающей среды.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/>
        </w:tc>
      </w:tr>
    </w:tbl>
    <w:p w:rsidR="00D84EF4" w:rsidRDefault="00D84EF4">
      <w:pPr>
        <w:sectPr w:rsidR="00D8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4EF4" w:rsidRDefault="00D84E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44"/>
        <w:gridCol w:w="4867"/>
        <w:gridCol w:w="1398"/>
        <w:gridCol w:w="1841"/>
        <w:gridCol w:w="1910"/>
        <w:gridCol w:w="2403"/>
      </w:tblGrid>
      <w:tr w:rsidR="00D84EF4" w:rsidRPr="000D7798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Ценностные ориентиры. Участие молодежи </w:t>
            </w: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 жизни общества.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Досуг молодежи: увлечения и интересы. 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жизни: виды спорта, экстремальный спорт, спортивные соревнования, Олимпийские игры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 и человек. Природа. Проблемы экологии. Защита окружающей среды. Проживание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науку и мировую культуру: </w:t>
            </w: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государственные деятели, ученые, писатели, поэты, художники, композиторы, 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/>
        </w:tc>
      </w:tr>
    </w:tbl>
    <w:p w:rsidR="00D84EF4" w:rsidRDefault="00D84EF4">
      <w:pPr>
        <w:sectPr w:rsidR="00D8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4EF4" w:rsidRDefault="00D84EF4">
      <w:pPr>
        <w:sectPr w:rsidR="00D8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4EF4" w:rsidRDefault="00D84EF4">
      <w:pPr>
        <w:spacing w:after="0"/>
        <w:ind w:left="120"/>
      </w:pPr>
      <w:bookmarkStart w:id="6" w:name="block-2611202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84EF4" w:rsidRDefault="00D84E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31"/>
        <w:gridCol w:w="4762"/>
        <w:gridCol w:w="1128"/>
        <w:gridCol w:w="1841"/>
        <w:gridCol w:w="1910"/>
        <w:gridCol w:w="1347"/>
        <w:gridCol w:w="2221"/>
      </w:tblGrid>
      <w:tr w:rsidR="00D84EF4" w:rsidRPr="000D7798">
        <w:trPr>
          <w:trHeight w:val="144"/>
          <w:tblCellSpacing w:w="20" w:type="nil"/>
        </w:trPr>
        <w:tc>
          <w:tcPr>
            <w:tcW w:w="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39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(моя семья)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(межличностные отношения в семье)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(мои друзья и взаимоотношения с друзьями)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(конфликтные ситуации, разрешение споров и конфликтов)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(распределение обязанностей в семье)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(отдых с семьёй)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персонажа[внешность, черты лица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характеристика человека, </w:t>
            </w: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литературного персонажа (особенности поведения, характер)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(распорядок дня)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(режим труда и отдыха)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(спорт)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(отказ от вредных привычек)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(сбалансированное питание)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(посещение врача)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Обощение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 (мои летние каникулы)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Школа (мои планы на будущее)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Школа (школьное образование в Германии)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Школа (школьная жизнь в разных странах)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 (взаимоотношения в школе)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 (проблемы и решения)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 (школьные предметы)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 (школьная жизнь)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Школа (переписка с зарубежными сверстниками)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 (школьные праздники)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Школа (подготовка и реализация проекта)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Школа.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Школа. 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(проблемы выбора профессии)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(мои планы на будущее)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(возможности продолжения образования в вузе)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(выбор рабочей специальности)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(роль иностранного языка в планах на будущее)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(выбор профессии)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 (выбор специальности)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(досуг молодёжи)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(хобби молодёжи в России)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(интернет)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(поход в кино)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(музыка)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(любовь и дружба)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(театр)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обществе.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обществе. 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 (карманные деньги)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 (подработка для обучающихся)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 (в магазине одежды)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 (в торговом центре)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 (покупки онлайн)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 (молодёжная мода)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Покупки.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Покупки. 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Туризм (виды отдыха. Путешествие по России)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Туризм (виды отдыха. Путешествие по странам изучаемого языка)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Туризм (путешествия)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Туризм.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Туризм. 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Проблемы экологии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(защита окружающей среды)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(проблемы защиты окружающей среды)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Проблемы экологии (cтихийные бедствия)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(стихийные бедствия в мире)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(молодёжь и защита окружающей среды)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(загрязнение окружающей среды)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Подготовка и реализация проекта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проживая в городской и сельской местности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</w:t>
            </w: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последствия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 (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овременные средства связи – мобильные телефоны)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 (современные средства связи (смартфоны)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 (современные средства связи (планшет)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 (современные средства связи (компьютер)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(Интернет и социальные сети)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(современные средства связи) 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языка. (географическое положение страны изучаемого языка.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Достопримечательности)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 (географическое положение родной страны.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Достопримечательности)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(знаменательные даты)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(знаменательные даты и культурные особенности)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(национальные праздники)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(достопримечательности родной страны)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(регионы России)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(традиции и обычаи стран изучаемого языка)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 (традиции и обычаи родной страны)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Обощение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страна/страны изучаемого языка.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(учёные)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(писатели и поэты)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</w:t>
            </w: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науку и мировую культуру (композиторы)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(спортсмены)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(государственные деятели)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(художники)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(путешественники)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 (актёры)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8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8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72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7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/>
        </w:tc>
      </w:tr>
    </w:tbl>
    <w:p w:rsidR="00D84EF4" w:rsidRDefault="00D84EF4">
      <w:pPr>
        <w:sectPr w:rsidR="00D8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4EF4" w:rsidRDefault="00D84E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26"/>
        <w:gridCol w:w="4771"/>
        <w:gridCol w:w="1124"/>
        <w:gridCol w:w="1841"/>
        <w:gridCol w:w="1910"/>
        <w:gridCol w:w="1347"/>
        <w:gridCol w:w="2221"/>
      </w:tblGrid>
      <w:tr w:rsidR="00D84EF4" w:rsidRPr="000D7798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4EF4" w:rsidRPr="000D7798" w:rsidRDefault="00D84EF4"/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(семейные 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(семейные обычаи и 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rPr>
                <w:lang w:val="ru-RU"/>
              </w:rPr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(межличностные отношения в семье и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 (мои друзья.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Взаимоотношения)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персонажа[внешность, черты лица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персонажа[особенности поведения, характер, положительные и отрицательные черты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(отказ от вредных привычек)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и забота о здоровье (посещение врача)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(школьное образование)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(школьная жизнь)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</w:t>
            </w: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(подготовка к выпускным экзаменам)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(сдача экзаменов)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(альтернативы в продолжении образования)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(продолжение образования)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(взаимоотношения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(смартфоны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(смартфоны в школе: за и против)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(переписка с зарубежными </w:t>
            </w: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(современный мир профессий: профессии прошлого и будущего)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(проблемы выбора профессии)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 (мои планы на будущее)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20150C" w:rsidRDefault="00D84EF4">
            <w:pPr>
              <w:spacing w:after="0"/>
              <w:ind w:left="135"/>
              <w:rPr>
                <w:lang w:val="ru-RU"/>
              </w:rPr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</w:t>
            </w: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экзаменам. Выбор профессии. Альтернативы в продолжении образования (роль иностранного языка в планах на будущее)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2015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</w:t>
            </w: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(выбор профессии)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 (выбор специальности)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BF6F7E" w:rsidRDefault="00D84EF4">
            <w:pPr>
              <w:spacing w:after="0"/>
              <w:ind w:left="135"/>
              <w:rPr>
                <w:lang w:val="ru-RU"/>
              </w:rPr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BF6F7E" w:rsidRDefault="00D84EF4">
            <w:pPr>
              <w:spacing w:after="0"/>
              <w:ind w:left="135"/>
              <w:rPr>
                <w:lang w:val="ru-RU"/>
              </w:rPr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"Школьное образование, школьная жизнь. Переписка с зарубежными сверстниками. </w:t>
            </w: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Взаимоотношения в школе. Проблемы и решения. Подготовка к выпускным экзаменам. Выбор профессии. Альтернативы в продолжении образования"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BF6F7E" w:rsidRDefault="00D84EF4">
            <w:pPr>
              <w:spacing w:after="0"/>
              <w:ind w:left="135"/>
              <w:rPr>
                <w:lang w:val="ru-RU"/>
              </w:rPr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BF6F7E" w:rsidRDefault="00D84EF4">
            <w:pPr>
              <w:spacing w:after="0"/>
              <w:ind w:left="135"/>
              <w:rPr>
                <w:lang w:val="ru-RU"/>
              </w:rPr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BF6F7E" w:rsidRDefault="00D84EF4">
            <w:pPr>
              <w:spacing w:after="0"/>
              <w:ind w:left="135"/>
              <w:rPr>
                <w:lang w:val="ru-RU"/>
              </w:rPr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(ценностные ориентиры)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BF6F7E" w:rsidRDefault="00D84EF4">
            <w:pPr>
              <w:spacing w:after="0"/>
              <w:ind w:left="135"/>
              <w:rPr>
                <w:lang w:val="ru-RU"/>
              </w:rPr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(участие молодёжи в в жизни общества)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BF6F7E" w:rsidRDefault="00D84EF4">
            <w:pPr>
              <w:spacing w:after="0"/>
              <w:ind w:left="135"/>
              <w:rPr>
                <w:lang w:val="ru-RU"/>
              </w:rPr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в современном обществе (волонтёрство)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BF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 (досуг молодёжи)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 (первая любовь)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 (любовь и дружба)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 (изобретения молодёжи)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 (досуг молодёжи. Музыка)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 (подготовка и реализация проекта)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обществе. 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Молодёжь в современном обществе. 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Роль спорта в современной жизни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Роль спорта в современной жизни. Виды спорта (экстремальный 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Роль спорта в современной жизни. Виды спорта (Олимпийские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Роль спорта в современной жизни. Виды спорта. 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Роль спорта в современной жизни. Виды спорта. 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Туризм. Виды отдыха. Экотуризм. Путешествия по России и зарубежным странам (виды отдыха. Путешествие по России)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Туризм. Виды отдыха. Экотуризм. Путешествия по России и зарубежным странам. (виды отдыха. Путешествие по странам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Туризм. Виды отдыха. Экотуризм. Путешествия по России и зарубежным странам. (Экотуризм)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Туризм. Виды отдыха. Экотуризм.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Путешествия по России и зарубежным странам. 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Туризм. Виды отдыха. Экотуризм. Путешествия по России и зарубежным странам. 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 (Природа. Проблемы экологии)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 (проблемы защиты окружающей среды)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местности.(Проблемы экологии. Обобщение по теме)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 (Мой родной край. Мой родной город/село.)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местности.(Проживание в городской/сельской местности)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 (квартира в городе)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местности.(Проживание в городской/сельской местности: за и против)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местности.(Проживание в городской/сельской местности: Где ты хочешь жить?)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Вселенная и человек. Природа. Проблемы экологии. Защита окружающей среды. Проживание в городской/сельской местности (проживание в городской/сельской местности. Обобщение по теме)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Контроль по теме "Вселенная и человек. Природа. Проблемы экологии. Защита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окружающей среды. Проживание в городской/сельской местности"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 и последствия)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(перспективы. Современные средства связи и коммуникации)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 и последствия. Современные средства связи)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 и последствия. Современные средства связи 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 и последствия. Современные средства связи (социальные сети)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 и последствия. Современные средства коммуникаци)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 и последствия. Современные средства связи (социальные сети и молодёжь)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(перспективы и последствия. Самые известные изобретения)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перспективы и последствия. Современные средства связи. 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Технический прогресс: перспективы и последствия. Современные средства связи. 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(путешествие по России)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(регионы России)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(путешествие по странам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(столицы и 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(политическое устройство)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языка.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(страны и люди)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(традиции и обычаи стран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(национальная кухня)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 (праздники родной страны)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страна/страны изучаемого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языка (праздники стран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языка. 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Родная страна и страна/страны изучаемого языка. 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 (писатели и 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 (композиторы)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 (спортсмены)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 (государственные деятели)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 (художники)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страны/стран изучаемого языка, их вклад в науку и мировую культуру </w:t>
            </w: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(путешественники)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языка, их вклад в науку и мировую культуру (актёры)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 (подготовка и реализация проекта)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языка. Обобщение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страны/стран изучаемого языка. Контроль по теме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</w:p>
        </w:tc>
      </w:tr>
      <w:tr w:rsidR="00D84EF4" w:rsidRPr="000D779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>
            <w:pPr>
              <w:spacing w:after="0"/>
              <w:ind w:left="135"/>
              <w:jc w:val="center"/>
            </w:pPr>
            <w:r w:rsidRPr="000D7798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4EF4" w:rsidRPr="000D7798" w:rsidRDefault="00D84EF4"/>
        </w:tc>
      </w:tr>
    </w:tbl>
    <w:p w:rsidR="00D84EF4" w:rsidRDefault="00D84EF4">
      <w:pPr>
        <w:sectPr w:rsidR="00D8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4EF4" w:rsidRDefault="00D84EF4">
      <w:pPr>
        <w:sectPr w:rsidR="00D84E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4EF4" w:rsidRDefault="00D84EF4">
      <w:pPr>
        <w:spacing w:after="0"/>
        <w:ind w:left="120"/>
      </w:pPr>
      <w:bookmarkStart w:id="7" w:name="block-2611203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84EF4" w:rsidRDefault="00D84E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84EF4" w:rsidRDefault="00D84EF4">
      <w:pPr>
        <w:spacing w:after="0" w:line="480" w:lineRule="auto"/>
        <w:ind w:left="120"/>
      </w:pPr>
    </w:p>
    <w:p w:rsidR="00D84EF4" w:rsidRDefault="00D84E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учебники для 10 класса «Немецкий язык»;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аудиокурс для самостоятельных занятий дома.</w:t>
      </w:r>
      <w:r>
        <w:rPr>
          <w:sz w:val="28"/>
        </w:rPr>
        <w:br/>
      </w:r>
      <w:bookmarkStart w:id="8" w:name="dbe9984a-ada7-4b8e-bbc8-fed15e6f8df1"/>
      <w:bookmarkEnd w:id="8"/>
    </w:p>
    <w:p w:rsidR="00D84EF4" w:rsidRDefault="00D84EF4">
      <w:pPr>
        <w:spacing w:after="0"/>
        <w:ind w:left="120"/>
      </w:pPr>
    </w:p>
    <w:p w:rsidR="00D84EF4" w:rsidRDefault="00D84E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84EF4" w:rsidRDefault="00D84E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Немецкий язык. Рабочие программы. Предметная линия учебников "Немецкий язык"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«Deutsch»10 класс;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учебник для 10 классА «Немецкий язык» Бим И.Л., Садомова Л.В., Лытаева М.А – М.: Просвещение;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книга для учителя к УМК «Немецкий язык» для 10 класса;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аудиокурс для занятий в классе;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сборник контрольных заданий;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Немецкий язык. Диагностические материалы. 10-11 классы;</w:t>
      </w:r>
      <w:r>
        <w:rPr>
          <w:sz w:val="28"/>
        </w:rPr>
        <w:br/>
      </w:r>
      <w:bookmarkStart w:id="9" w:name="9c147f72-d66f-4eec-92d7-c300af020068"/>
      <w:bookmarkEnd w:id="9"/>
      <w:r>
        <w:rPr>
          <w:rFonts w:ascii="Times New Roman" w:hAnsi="Times New Roman"/>
          <w:color w:val="000000"/>
          <w:sz w:val="28"/>
        </w:rPr>
        <w:t xml:space="preserve"> Немецкий язык. Единый государственный экзамен. Тренировочные задания. 10 класс.</w:t>
      </w:r>
    </w:p>
    <w:p w:rsidR="00D84EF4" w:rsidRDefault="00D84EF4">
      <w:pPr>
        <w:spacing w:after="0"/>
        <w:ind w:left="120"/>
      </w:pPr>
    </w:p>
    <w:p w:rsidR="00D84EF4" w:rsidRDefault="00D84E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84EF4" w:rsidRDefault="00D84E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lastRenderedPageBreak/>
        <w:t>Компьютер и проектор;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Интернет-страница курса (https://catalog.prosv.ru/item/21810) Предметные Интернет-ресурсы: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http://marinasakratova.ucoz.ru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http://www.studygerman.ru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http://deutschdoma.ru/sajt-uchitelej-nemeckogo-yazyka.html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http://www.deutsch-uni.com.ru/method/method.php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http://www.tivi.de/fernsehen/jonalu/start/index.htm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http://startdeutsch.ru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http://www.openclass.ru</w:t>
      </w:r>
      <w:r>
        <w:rPr>
          <w:sz w:val="28"/>
        </w:rPr>
        <w:br/>
      </w:r>
      <w:bookmarkStart w:id="10" w:name="a3c02dc5-a4d8-4dbe-95c3-05c52d8688fd"/>
      <w:bookmarkEnd w:id="10"/>
      <w:r>
        <w:rPr>
          <w:rFonts w:ascii="Times New Roman" w:hAnsi="Times New Roman"/>
          <w:color w:val="000000"/>
          <w:sz w:val="28"/>
        </w:rPr>
        <w:t xml:space="preserve"> http://germanlang.web-3.ru/useful/portals</w:t>
      </w:r>
    </w:p>
    <w:p w:rsidR="00D84EF4" w:rsidRDefault="00D84EF4">
      <w:pPr>
        <w:sectPr w:rsidR="00D84EF4">
          <w:pgSz w:w="11906" w:h="16383"/>
          <w:pgMar w:top="1134" w:right="850" w:bottom="1134" w:left="1701" w:header="720" w:footer="720" w:gutter="0"/>
          <w:cols w:space="720"/>
        </w:sectPr>
      </w:pPr>
    </w:p>
    <w:p w:rsidR="00D84EF4" w:rsidRDefault="00D84EF4"/>
    <w:sectPr w:rsidR="00D84EF4" w:rsidSect="007E518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72F7C"/>
    <w:multiLevelType w:val="multilevel"/>
    <w:tmpl w:val="E6025B2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37D653D6"/>
    <w:multiLevelType w:val="multilevel"/>
    <w:tmpl w:val="E53CE1D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3A661DEB"/>
    <w:multiLevelType w:val="multilevel"/>
    <w:tmpl w:val="CF0A59D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55D3165"/>
    <w:multiLevelType w:val="multilevel"/>
    <w:tmpl w:val="6DDACF3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46A73B88"/>
    <w:multiLevelType w:val="multilevel"/>
    <w:tmpl w:val="3962F1B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4FCE4C33"/>
    <w:multiLevelType w:val="multilevel"/>
    <w:tmpl w:val="1CEE58E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66146BEA"/>
    <w:multiLevelType w:val="multilevel"/>
    <w:tmpl w:val="746CCDC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32EA6"/>
    <w:rsid w:val="000D4161"/>
    <w:rsid w:val="000D7798"/>
    <w:rsid w:val="000E6D86"/>
    <w:rsid w:val="0020150C"/>
    <w:rsid w:val="0033787D"/>
    <w:rsid w:val="004E6975"/>
    <w:rsid w:val="007E5185"/>
    <w:rsid w:val="0086502D"/>
    <w:rsid w:val="009632C8"/>
    <w:rsid w:val="00B545B5"/>
    <w:rsid w:val="00BF6F7E"/>
    <w:rsid w:val="00C53FFE"/>
    <w:rsid w:val="00D84EF4"/>
    <w:rsid w:val="00F32EA6"/>
    <w:rsid w:val="00F3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locked/>
    <w:rPr>
      <w:rFonts w:ascii="Cambria" w:hAnsi="Cambria" w:cs="Times New Roman"/>
      <w:b/>
      <w:bCs/>
      <w:i/>
      <w:iCs/>
      <w:color w:val="4F81BD"/>
    </w:rPr>
  </w:style>
  <w:style w:type="paragraph" w:styleId="a3">
    <w:name w:val="header"/>
    <w:basedOn w:val="a"/>
    <w:link w:val="a4"/>
    <w:uiPriority w:val="9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Pr>
      <w:rFonts w:cs="Times New Roman"/>
    </w:rPr>
  </w:style>
  <w:style w:type="paragraph" w:styleId="a5">
    <w:name w:val="Normal Indent"/>
    <w:basedOn w:val="a"/>
    <w:uiPriority w:val="99"/>
    <w:pPr>
      <w:ind w:left="720"/>
    </w:pPr>
  </w:style>
  <w:style w:type="paragraph" w:styleId="a6">
    <w:name w:val="Subtitle"/>
    <w:basedOn w:val="a"/>
    <w:next w:val="a"/>
    <w:link w:val="a7"/>
    <w:uiPriority w:val="99"/>
    <w:qFormat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99"/>
    <w:locked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99"/>
    <w:qFormat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99"/>
    <w:locked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aa">
    <w:name w:val="Emphasis"/>
    <w:basedOn w:val="a0"/>
    <w:uiPriority w:val="99"/>
    <w:qFormat/>
    <w:rPr>
      <w:rFonts w:cs="Times New Roman"/>
      <w:i/>
      <w:iCs/>
    </w:rPr>
  </w:style>
  <w:style w:type="character" w:styleId="ab">
    <w:name w:val="Hyperlink"/>
    <w:basedOn w:val="a0"/>
    <w:uiPriority w:val="99"/>
    <w:rsid w:val="007E5185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7E518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caption"/>
    <w:basedOn w:val="a"/>
    <w:next w:val="a"/>
    <w:uiPriority w:val="99"/>
    <w:qFormat/>
    <w:pPr>
      <w:spacing w:line="240" w:lineRule="auto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74</Pages>
  <Words>15815</Words>
  <Characters>90149</Characters>
  <Application>Microsoft Office Word</Application>
  <DocSecurity>0</DocSecurity>
  <Lines>751</Lines>
  <Paragraphs>211</Paragraphs>
  <ScaleCrop>false</ScaleCrop>
  <Company>SPecialiST RePack</Company>
  <LinksUpToDate>false</LinksUpToDate>
  <CharactersWithSpaces>105753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1</cp:lastModifiedBy>
  <cp:revision>5</cp:revision>
  <cp:lastPrinted>2023-09-29T09:05:00Z</cp:lastPrinted>
  <dcterms:created xsi:type="dcterms:W3CDTF">2023-09-28T09:03:00Z</dcterms:created>
  <dcterms:modified xsi:type="dcterms:W3CDTF">2023-10-02T17:43:00Z</dcterms:modified>
</cp:coreProperties>
</file>